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D2" w:rsidRDefault="00D54B3F">
      <w:r>
        <w:rPr>
          <w:noProof/>
          <w:lang w:val="en-GB" w:eastAsia="en-GB"/>
        </w:rPr>
        <w:drawing>
          <wp:inline distT="0" distB="0" distL="0" distR="0" wp14:anchorId="2B9BDE23">
            <wp:extent cx="701040" cy="5549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65D2" w:rsidRPr="00E065D2" w:rsidRDefault="00E065D2" w:rsidP="00E065D2"/>
    <w:p w:rsidR="00E065D2" w:rsidRPr="0036042F" w:rsidRDefault="00E065D2" w:rsidP="00E065D2">
      <w:pPr>
        <w:rPr>
          <w:sz w:val="24"/>
        </w:rPr>
      </w:pPr>
    </w:p>
    <w:p w:rsidR="0036042F" w:rsidRDefault="0036042F" w:rsidP="00E065D2">
      <w:pPr>
        <w:rPr>
          <w:rFonts w:ascii="Times New Roman" w:hAnsi="Times New Roman" w:cs="Times New Roman"/>
          <w:sz w:val="24"/>
        </w:rPr>
      </w:pPr>
    </w:p>
    <w:p w:rsidR="00E059D3" w:rsidRPr="0036042F" w:rsidRDefault="00E065D2" w:rsidP="003604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042F">
        <w:rPr>
          <w:rFonts w:ascii="Times New Roman" w:hAnsi="Times New Roman" w:cs="Times New Roman"/>
          <w:sz w:val="24"/>
        </w:rPr>
        <w:t xml:space="preserve">The Bulgarian </w:t>
      </w:r>
      <w:r w:rsidR="00A11EF9" w:rsidRPr="0036042F">
        <w:rPr>
          <w:rFonts w:ascii="Times New Roman" w:hAnsi="Times New Roman" w:cs="Times New Roman"/>
          <w:sz w:val="24"/>
        </w:rPr>
        <w:t xml:space="preserve">Ministry of Education and Science and the Romanian Ministry for Education and Research </w:t>
      </w:r>
      <w:r w:rsidRPr="0036042F">
        <w:rPr>
          <w:rFonts w:ascii="Times New Roman" w:hAnsi="Times New Roman" w:cs="Times New Roman"/>
          <w:sz w:val="24"/>
        </w:rPr>
        <w:t>and the European Commission invite you to the</w:t>
      </w:r>
    </w:p>
    <w:p w:rsidR="0036042F" w:rsidRDefault="0036042F" w:rsidP="0036042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6042F" w:rsidRDefault="0036042F" w:rsidP="0036042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776F2" w:rsidRPr="00F604C8" w:rsidRDefault="000776F2" w:rsidP="00CB16E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604C8">
        <w:rPr>
          <w:rFonts w:ascii="Times New Roman" w:hAnsi="Times New Roman" w:cs="Times New Roman"/>
          <w:sz w:val="36"/>
        </w:rPr>
        <w:t>Bulgarian and Romanian</w:t>
      </w:r>
    </w:p>
    <w:p w:rsidR="000776F2" w:rsidRPr="00F604C8" w:rsidRDefault="000776F2" w:rsidP="00CB16E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604C8">
        <w:rPr>
          <w:rFonts w:ascii="Times New Roman" w:hAnsi="Times New Roman" w:cs="Times New Roman"/>
          <w:sz w:val="36"/>
        </w:rPr>
        <w:t>Regional Stakeholder Workshop on</w:t>
      </w:r>
    </w:p>
    <w:p w:rsidR="000776F2" w:rsidRPr="00F604C8" w:rsidRDefault="000776F2" w:rsidP="00CB16E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604C8">
        <w:rPr>
          <w:rFonts w:ascii="Times New Roman" w:hAnsi="Times New Roman" w:cs="Times New Roman"/>
          <w:sz w:val="36"/>
        </w:rPr>
        <w:t>Horizon Europe implementation</w:t>
      </w:r>
    </w:p>
    <w:p w:rsidR="0036042F" w:rsidRDefault="0036042F" w:rsidP="0036042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776F2" w:rsidRDefault="0036042F" w:rsidP="0036042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RUSE 22 January 2020</w:t>
      </w:r>
    </w:p>
    <w:p w:rsidR="0036042F" w:rsidRPr="00F604C8" w:rsidRDefault="0036042F" w:rsidP="0036042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6042F" w:rsidRDefault="0036042F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16EC" w:rsidRDefault="00F604C8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04C8">
        <w:rPr>
          <w:rFonts w:ascii="Times New Roman" w:hAnsi="Times New Roman" w:cs="Times New Roman"/>
          <w:sz w:val="24"/>
        </w:rPr>
        <w:t>The European Counci</w:t>
      </w:r>
      <w:r w:rsidR="00CB16EC">
        <w:rPr>
          <w:rFonts w:ascii="Times New Roman" w:hAnsi="Times New Roman" w:cs="Times New Roman"/>
          <w:sz w:val="24"/>
        </w:rPr>
        <w:t>l and Parliament have come to a political</w:t>
      </w:r>
      <w:r w:rsidRPr="00F604C8">
        <w:rPr>
          <w:rFonts w:ascii="Times New Roman" w:hAnsi="Times New Roman" w:cs="Times New Roman"/>
          <w:sz w:val="24"/>
        </w:rPr>
        <w:t xml:space="preserve"> agreement on the main elements of</w:t>
      </w:r>
      <w:r w:rsidR="00E52CC0">
        <w:rPr>
          <w:rFonts w:ascii="Times New Roman" w:hAnsi="Times New Roman" w:cs="Times New Roman"/>
          <w:sz w:val="24"/>
        </w:rPr>
        <w:t xml:space="preserve"> “</w:t>
      </w:r>
      <w:r w:rsidRPr="00F604C8">
        <w:rPr>
          <w:rFonts w:ascii="Times New Roman" w:hAnsi="Times New Roman" w:cs="Times New Roman"/>
          <w:sz w:val="24"/>
        </w:rPr>
        <w:t>Horizon Europe</w:t>
      </w:r>
      <w:r w:rsidR="00E52CC0">
        <w:rPr>
          <w:rFonts w:ascii="Times New Roman" w:hAnsi="Times New Roman" w:cs="Times New Roman"/>
          <w:sz w:val="24"/>
        </w:rPr>
        <w:t>”</w:t>
      </w:r>
      <w:r w:rsidRPr="00F604C8">
        <w:rPr>
          <w:rFonts w:ascii="Times New Roman" w:hAnsi="Times New Roman" w:cs="Times New Roman"/>
          <w:sz w:val="24"/>
        </w:rPr>
        <w:t>, the future EU R</w:t>
      </w:r>
      <w:r w:rsidR="00E52CC0">
        <w:rPr>
          <w:rFonts w:ascii="Times New Roman" w:hAnsi="Times New Roman" w:cs="Times New Roman"/>
          <w:sz w:val="24"/>
        </w:rPr>
        <w:t xml:space="preserve">esearch and </w:t>
      </w:r>
      <w:r w:rsidRPr="00F604C8">
        <w:rPr>
          <w:rFonts w:ascii="Times New Roman" w:hAnsi="Times New Roman" w:cs="Times New Roman"/>
          <w:sz w:val="24"/>
        </w:rPr>
        <w:t>I</w:t>
      </w:r>
      <w:r w:rsidR="00E52CC0">
        <w:rPr>
          <w:rFonts w:ascii="Times New Roman" w:hAnsi="Times New Roman" w:cs="Times New Roman"/>
          <w:sz w:val="24"/>
        </w:rPr>
        <w:t>nnovation</w:t>
      </w:r>
      <w:r w:rsidRPr="00F604C8">
        <w:rPr>
          <w:rFonts w:ascii="Times New Roman" w:hAnsi="Times New Roman" w:cs="Times New Roman"/>
          <w:sz w:val="24"/>
        </w:rPr>
        <w:t xml:space="preserve"> framew</w:t>
      </w:r>
      <w:r w:rsidR="0036042F">
        <w:rPr>
          <w:rFonts w:ascii="Times New Roman" w:hAnsi="Times New Roman" w:cs="Times New Roman"/>
          <w:sz w:val="24"/>
        </w:rPr>
        <w:t xml:space="preserve">ork programme starting in 2021. </w:t>
      </w:r>
    </w:p>
    <w:p w:rsidR="00CB16EC" w:rsidRDefault="00CB16EC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04C8" w:rsidRPr="00F604C8" w:rsidRDefault="00526D93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6D93">
        <w:rPr>
          <w:rFonts w:ascii="Times New Roman" w:hAnsi="Times New Roman" w:cs="Times New Roman"/>
          <w:sz w:val="24"/>
        </w:rPr>
        <w:t>On th</w:t>
      </w:r>
      <w:r>
        <w:rPr>
          <w:rFonts w:ascii="Times New Roman" w:hAnsi="Times New Roman" w:cs="Times New Roman"/>
          <w:sz w:val="24"/>
        </w:rPr>
        <w:t>is</w:t>
      </w:r>
      <w:r w:rsidRPr="00526D93">
        <w:rPr>
          <w:rFonts w:ascii="Times New Roman" w:hAnsi="Times New Roman" w:cs="Times New Roman"/>
          <w:sz w:val="24"/>
        </w:rPr>
        <w:t xml:space="preserve"> basis the Commission has started </w:t>
      </w:r>
      <w:r>
        <w:rPr>
          <w:rFonts w:ascii="Times New Roman" w:hAnsi="Times New Roman" w:cs="Times New Roman"/>
          <w:sz w:val="24"/>
        </w:rPr>
        <w:t>preparing</w:t>
      </w:r>
      <w:r w:rsidRPr="00526D93">
        <w:rPr>
          <w:rFonts w:ascii="Times New Roman" w:hAnsi="Times New Roman" w:cs="Times New Roman"/>
          <w:sz w:val="24"/>
        </w:rPr>
        <w:t xml:space="preserve"> the programme’s implementation</w:t>
      </w:r>
      <w:r>
        <w:rPr>
          <w:rFonts w:ascii="Times New Roman" w:hAnsi="Times New Roman" w:cs="Times New Roman"/>
          <w:sz w:val="24"/>
        </w:rPr>
        <w:t xml:space="preserve"> details</w:t>
      </w:r>
      <w:r w:rsidRPr="00526D93">
        <w:rPr>
          <w:rFonts w:ascii="Times New Roman" w:hAnsi="Times New Roman" w:cs="Times New Roman"/>
          <w:sz w:val="24"/>
        </w:rPr>
        <w:t xml:space="preserve">, </w:t>
      </w:r>
      <w:r w:rsidR="00F604C8" w:rsidRPr="00F604C8">
        <w:rPr>
          <w:rFonts w:ascii="Times New Roman" w:hAnsi="Times New Roman" w:cs="Times New Roman"/>
          <w:sz w:val="24"/>
        </w:rPr>
        <w:t>in close consultation with stakeholders</w:t>
      </w:r>
      <w:r w:rsidR="00CB16EC" w:rsidRPr="00CB16EC">
        <w:t xml:space="preserve"> </w:t>
      </w:r>
      <w:r w:rsidR="00CB16EC">
        <w:t xml:space="preserve">to </w:t>
      </w:r>
      <w:r w:rsidR="00CB16EC" w:rsidRPr="00CB16EC">
        <w:rPr>
          <w:rFonts w:ascii="Times New Roman" w:hAnsi="Times New Roman" w:cs="Times New Roman"/>
          <w:sz w:val="24"/>
        </w:rPr>
        <w:t>help identify impacts, spark debate and new ideas</w:t>
      </w:r>
      <w:r w:rsidR="00F604C8" w:rsidRPr="00F604C8">
        <w:rPr>
          <w:rFonts w:ascii="Times New Roman" w:hAnsi="Times New Roman" w:cs="Times New Roman"/>
          <w:sz w:val="24"/>
        </w:rPr>
        <w:t>.</w:t>
      </w:r>
    </w:p>
    <w:p w:rsidR="00E52CC0" w:rsidRDefault="00E52CC0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76F2" w:rsidRPr="00F604C8" w:rsidRDefault="00F604C8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04C8">
        <w:rPr>
          <w:rFonts w:ascii="Times New Roman" w:hAnsi="Times New Roman" w:cs="Times New Roman"/>
          <w:sz w:val="24"/>
        </w:rPr>
        <w:t xml:space="preserve">As part of the stakeholder consultation, national or </w:t>
      </w:r>
      <w:r w:rsidR="00116E47">
        <w:rPr>
          <w:rFonts w:ascii="Times New Roman" w:hAnsi="Times New Roman" w:cs="Times New Roman"/>
          <w:sz w:val="24"/>
        </w:rPr>
        <w:t>regional</w:t>
      </w:r>
      <w:r w:rsidRPr="00F604C8">
        <w:rPr>
          <w:rFonts w:ascii="Times New Roman" w:hAnsi="Times New Roman" w:cs="Times New Roman"/>
          <w:sz w:val="24"/>
        </w:rPr>
        <w:t xml:space="preserve"> events </w:t>
      </w:r>
      <w:r w:rsidR="00116E47">
        <w:rPr>
          <w:rFonts w:ascii="Times New Roman" w:hAnsi="Times New Roman" w:cs="Times New Roman"/>
          <w:sz w:val="24"/>
        </w:rPr>
        <w:t>in</w:t>
      </w:r>
      <w:r w:rsidRPr="00F604C8">
        <w:rPr>
          <w:rFonts w:ascii="Times New Roman" w:hAnsi="Times New Roman" w:cs="Times New Roman"/>
          <w:sz w:val="24"/>
        </w:rPr>
        <w:t xml:space="preserve"> all</w:t>
      </w:r>
      <w:r w:rsidR="00E52CC0">
        <w:rPr>
          <w:rFonts w:ascii="Times New Roman" w:hAnsi="Times New Roman" w:cs="Times New Roman"/>
          <w:sz w:val="24"/>
        </w:rPr>
        <w:t xml:space="preserve"> </w:t>
      </w:r>
      <w:r w:rsidRPr="00F604C8">
        <w:rPr>
          <w:rFonts w:ascii="Times New Roman" w:hAnsi="Times New Roman" w:cs="Times New Roman"/>
          <w:sz w:val="24"/>
        </w:rPr>
        <w:t>Member States are organized, for discussing the implementation strategy. Through these</w:t>
      </w:r>
      <w:r w:rsidR="00E52CC0">
        <w:rPr>
          <w:rFonts w:ascii="Times New Roman" w:hAnsi="Times New Roman" w:cs="Times New Roman"/>
          <w:sz w:val="24"/>
        </w:rPr>
        <w:t xml:space="preserve"> </w:t>
      </w:r>
      <w:r w:rsidRPr="00F604C8">
        <w:rPr>
          <w:rFonts w:ascii="Times New Roman" w:hAnsi="Times New Roman" w:cs="Times New Roman"/>
          <w:sz w:val="24"/>
        </w:rPr>
        <w:t>events, the Commission wants to encourage the active participation of beneficiaries in the</w:t>
      </w:r>
      <w:r w:rsidR="00E52CC0">
        <w:rPr>
          <w:rFonts w:ascii="Times New Roman" w:hAnsi="Times New Roman" w:cs="Times New Roman"/>
          <w:sz w:val="24"/>
        </w:rPr>
        <w:t xml:space="preserve"> </w:t>
      </w:r>
      <w:r w:rsidRPr="00F604C8">
        <w:rPr>
          <w:rFonts w:ascii="Times New Roman" w:hAnsi="Times New Roman" w:cs="Times New Roman"/>
          <w:sz w:val="24"/>
        </w:rPr>
        <w:t>discussion on the implementation of Horizon Europe.</w:t>
      </w:r>
    </w:p>
    <w:p w:rsidR="000776F2" w:rsidRPr="00F604C8" w:rsidRDefault="000776F2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042F" w:rsidRPr="00F604C8" w:rsidRDefault="0036042F" w:rsidP="0036042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776F2" w:rsidRPr="00CB16EC" w:rsidRDefault="000776F2" w:rsidP="00360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B16EC">
        <w:rPr>
          <w:rFonts w:ascii="Times New Roman" w:hAnsi="Times New Roman" w:cs="Times New Roman"/>
          <w:b/>
          <w:sz w:val="24"/>
        </w:rPr>
        <w:t>Venue:</w:t>
      </w:r>
    </w:p>
    <w:p w:rsidR="00F604C8" w:rsidRPr="00F604C8" w:rsidRDefault="00F604C8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04C8">
        <w:rPr>
          <w:rFonts w:ascii="Times New Roman" w:hAnsi="Times New Roman" w:cs="Times New Roman"/>
          <w:sz w:val="24"/>
        </w:rPr>
        <w:t>“Angel Kanchev” University of Ruse</w:t>
      </w:r>
    </w:p>
    <w:p w:rsidR="000776F2" w:rsidRPr="00F604C8" w:rsidRDefault="00F604C8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04C8">
        <w:rPr>
          <w:rFonts w:ascii="Times New Roman" w:hAnsi="Times New Roman" w:cs="Times New Roman"/>
          <w:sz w:val="24"/>
        </w:rPr>
        <w:t>ul. "Studentska" 8, 7017 Studentski grad, Ruse</w:t>
      </w:r>
    </w:p>
    <w:p w:rsidR="00F604C8" w:rsidRPr="00F604C8" w:rsidRDefault="00F604C8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76F2" w:rsidRPr="00CB16EC" w:rsidRDefault="000776F2" w:rsidP="00360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B16EC">
        <w:rPr>
          <w:rFonts w:ascii="Times New Roman" w:hAnsi="Times New Roman" w:cs="Times New Roman"/>
          <w:b/>
          <w:sz w:val="24"/>
        </w:rPr>
        <w:t>Targeted audience:</w:t>
      </w:r>
    </w:p>
    <w:p w:rsidR="000776F2" w:rsidRPr="00F604C8" w:rsidRDefault="000776F2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04C8">
        <w:rPr>
          <w:rFonts w:ascii="Times New Roman" w:hAnsi="Times New Roman" w:cs="Times New Roman"/>
          <w:sz w:val="24"/>
        </w:rPr>
        <w:t xml:space="preserve">variety of beneficiaries, including the most frequent participants in </w:t>
      </w:r>
      <w:r w:rsidR="00F604C8" w:rsidRPr="00F604C8">
        <w:rPr>
          <w:rFonts w:ascii="Times New Roman" w:hAnsi="Times New Roman" w:cs="Times New Roman"/>
          <w:sz w:val="24"/>
        </w:rPr>
        <w:t>Bulgaria</w:t>
      </w:r>
      <w:r w:rsidRPr="00F604C8">
        <w:rPr>
          <w:rFonts w:ascii="Times New Roman" w:hAnsi="Times New Roman" w:cs="Times New Roman"/>
          <w:sz w:val="24"/>
        </w:rPr>
        <w:t xml:space="preserve"> and </w:t>
      </w:r>
      <w:r w:rsidR="00F604C8" w:rsidRPr="00F604C8">
        <w:rPr>
          <w:rFonts w:ascii="Times New Roman" w:hAnsi="Times New Roman" w:cs="Times New Roman"/>
          <w:sz w:val="24"/>
        </w:rPr>
        <w:t>Romania</w:t>
      </w:r>
    </w:p>
    <w:p w:rsidR="000776F2" w:rsidRPr="00F604C8" w:rsidRDefault="000776F2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776F2" w:rsidRPr="00CB16EC" w:rsidRDefault="000776F2" w:rsidP="00360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B16EC">
        <w:rPr>
          <w:rFonts w:ascii="Times New Roman" w:hAnsi="Times New Roman" w:cs="Times New Roman"/>
          <w:b/>
          <w:sz w:val="24"/>
        </w:rPr>
        <w:t>Speakers:</w:t>
      </w:r>
    </w:p>
    <w:p w:rsidR="000776F2" w:rsidRPr="00F604C8" w:rsidRDefault="000776F2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04C8">
        <w:rPr>
          <w:rFonts w:ascii="Times New Roman" w:hAnsi="Times New Roman" w:cs="Times New Roman"/>
          <w:sz w:val="24"/>
        </w:rPr>
        <w:t>DG Research &amp; Innovation, European Commission</w:t>
      </w:r>
    </w:p>
    <w:p w:rsidR="000776F2" w:rsidRPr="0060675E" w:rsidRDefault="0060675E" w:rsidP="0060675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…………………………………..</w:t>
      </w:r>
    </w:p>
    <w:p w:rsidR="000776F2" w:rsidRPr="0060675E" w:rsidRDefault="0060675E" w:rsidP="0060675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823BDD" w:rsidRDefault="00823BDD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BDD" w:rsidRDefault="00823BDD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BDD" w:rsidRDefault="00823BDD" w:rsidP="00823BDD">
      <w:pPr>
        <w:pStyle w:val="Heading2"/>
        <w:spacing w:line="312" w:lineRule="auto"/>
        <w:jc w:val="center"/>
        <w:rPr>
          <w:rFonts w:ascii="Verdana" w:hAnsi="Verdana" w:cs="Tahoma"/>
          <w:b/>
          <w:bCs/>
          <w:i w:val="0"/>
          <w:iCs w:val="0"/>
          <w:color w:val="AF1E2D"/>
          <w:spacing w:val="6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675E" w:rsidRDefault="0060675E" w:rsidP="00823BDD">
      <w:pPr>
        <w:rPr>
          <w:rFonts w:ascii="Times New Roman" w:hAnsi="Times New Roman" w:cs="Times New Roman"/>
          <w:b/>
          <w:bCs/>
          <w:szCs w:val="24"/>
        </w:rPr>
      </w:pPr>
    </w:p>
    <w:p w:rsidR="00823BDD" w:rsidRDefault="0060675E" w:rsidP="0060675E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60675E">
        <w:rPr>
          <w:rFonts w:ascii="Times New Roman" w:hAnsi="Times New Roman" w:cs="Times New Roman"/>
          <w:b/>
          <w:bCs/>
          <w:sz w:val="28"/>
          <w:szCs w:val="24"/>
        </w:rPr>
        <w:t>A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0675E">
        <w:rPr>
          <w:rFonts w:ascii="Times New Roman" w:hAnsi="Times New Roman" w:cs="Times New Roman"/>
          <w:b/>
          <w:bCs/>
          <w:sz w:val="28"/>
          <w:szCs w:val="24"/>
        </w:rPr>
        <w:t>G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0675E">
        <w:rPr>
          <w:rFonts w:ascii="Times New Roman" w:hAnsi="Times New Roman" w:cs="Times New Roman"/>
          <w:b/>
          <w:bCs/>
          <w:sz w:val="28"/>
          <w:szCs w:val="24"/>
        </w:rPr>
        <w:t>E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0675E">
        <w:rPr>
          <w:rFonts w:ascii="Times New Roman" w:hAnsi="Times New Roman" w:cs="Times New Roman"/>
          <w:b/>
          <w:bCs/>
          <w:sz w:val="28"/>
          <w:szCs w:val="24"/>
        </w:rPr>
        <w:t>N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0675E">
        <w:rPr>
          <w:rFonts w:ascii="Times New Roman" w:hAnsi="Times New Roman" w:cs="Times New Roman"/>
          <w:b/>
          <w:bCs/>
          <w:sz w:val="28"/>
          <w:szCs w:val="24"/>
        </w:rPr>
        <w:t>D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0675E">
        <w:rPr>
          <w:rFonts w:ascii="Times New Roman" w:hAnsi="Times New Roman" w:cs="Times New Roman"/>
          <w:b/>
          <w:bCs/>
          <w:sz w:val="28"/>
          <w:szCs w:val="24"/>
        </w:rPr>
        <w:t>A</w:t>
      </w:r>
    </w:p>
    <w:p w:rsidR="0060675E" w:rsidRPr="0060675E" w:rsidRDefault="0060675E" w:rsidP="0060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0675E">
        <w:rPr>
          <w:rFonts w:ascii="Times New Roman" w:hAnsi="Times New Roman" w:cs="Times New Roman"/>
          <w:b/>
          <w:bCs/>
          <w:sz w:val="28"/>
          <w:szCs w:val="24"/>
        </w:rPr>
        <w:t>Stakeholder Workshop on</w:t>
      </w:r>
    </w:p>
    <w:p w:rsidR="000B78F5" w:rsidRPr="0060675E" w:rsidRDefault="0060675E" w:rsidP="0060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0675E">
        <w:rPr>
          <w:rFonts w:ascii="Times New Roman" w:hAnsi="Times New Roman" w:cs="Times New Roman"/>
          <w:b/>
          <w:bCs/>
          <w:sz w:val="28"/>
          <w:szCs w:val="24"/>
        </w:rPr>
        <w:t>Horizon Europe (2021-2027) Implementation</w:t>
      </w:r>
    </w:p>
    <w:p w:rsidR="0060675E" w:rsidRPr="0060675E" w:rsidRDefault="0060675E" w:rsidP="0060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60675E">
        <w:rPr>
          <w:rFonts w:ascii="Times New Roman" w:hAnsi="Times New Roman" w:cs="Times New Roman"/>
          <w:bCs/>
          <w:sz w:val="20"/>
          <w:szCs w:val="24"/>
        </w:rPr>
        <w:t xml:space="preserve">Ruse, Bulgaria, </w:t>
      </w:r>
      <w:r w:rsidR="001A45BC">
        <w:rPr>
          <w:rFonts w:ascii="Times New Roman" w:hAnsi="Times New Roman" w:cs="Times New Roman"/>
          <w:bCs/>
          <w:sz w:val="20"/>
          <w:szCs w:val="24"/>
        </w:rPr>
        <w:t>Wednesday</w:t>
      </w:r>
      <w:bookmarkStart w:id="0" w:name="_GoBack"/>
      <w:bookmarkEnd w:id="0"/>
      <w:r w:rsidRPr="0060675E">
        <w:rPr>
          <w:rFonts w:ascii="Times New Roman" w:hAnsi="Times New Roman" w:cs="Times New Roman"/>
          <w:bCs/>
          <w:sz w:val="20"/>
          <w:szCs w:val="24"/>
        </w:rPr>
        <w:t xml:space="preserve"> 22 January 2020</w:t>
      </w:r>
    </w:p>
    <w:p w:rsidR="0060675E" w:rsidRDefault="0060675E" w:rsidP="0060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60675E">
        <w:rPr>
          <w:rFonts w:ascii="Times New Roman" w:hAnsi="Times New Roman" w:cs="Times New Roman"/>
          <w:bCs/>
          <w:sz w:val="20"/>
          <w:szCs w:val="24"/>
        </w:rPr>
        <w:t>Angel Kanchev" University of Ruse (8 Studentska str., POB 7017, Ruse, Bulgaria)</w:t>
      </w:r>
    </w:p>
    <w:p w:rsidR="0060675E" w:rsidRDefault="0060675E" w:rsidP="0060675E">
      <w:pPr>
        <w:jc w:val="center"/>
        <w:rPr>
          <w:rFonts w:ascii="Times New Roman" w:hAnsi="Times New Roman" w:cs="Times New Roman"/>
          <w:bCs/>
          <w:sz w:val="20"/>
          <w:szCs w:val="24"/>
        </w:rPr>
      </w:pPr>
    </w:p>
    <w:p w:rsidR="0060675E" w:rsidRPr="0060675E" w:rsidRDefault="0060675E" w:rsidP="0060675E">
      <w:pPr>
        <w:jc w:val="center"/>
        <w:rPr>
          <w:rFonts w:ascii="Times New Roman" w:hAnsi="Times New Roman" w:cs="Times New Roman"/>
          <w:bCs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8552"/>
      </w:tblGrid>
      <w:tr w:rsidR="00823BDD" w:rsidRPr="000B78F5" w:rsidTr="006B70ED">
        <w:trPr>
          <w:jc w:val="center"/>
        </w:trPr>
        <w:tc>
          <w:tcPr>
            <w:tcW w:w="449" w:type="pct"/>
            <w:shd w:val="clear" w:color="auto" w:fill="auto"/>
          </w:tcPr>
          <w:p w:rsidR="00823BDD" w:rsidRPr="000B78F5" w:rsidRDefault="00823BDD" w:rsidP="006B70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l-GR"/>
              </w:rPr>
            </w:pPr>
            <w:r w:rsidRPr="000B78F5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l-GR"/>
              </w:rPr>
              <w:t>9</w:t>
            </w:r>
            <w:r w:rsidRPr="000B78F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:</w:t>
            </w:r>
            <w:r w:rsidRPr="000B78F5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l-GR"/>
              </w:rPr>
              <w:t>00</w:t>
            </w:r>
          </w:p>
        </w:tc>
        <w:tc>
          <w:tcPr>
            <w:tcW w:w="4551" w:type="pct"/>
            <w:shd w:val="clear" w:color="auto" w:fill="auto"/>
          </w:tcPr>
          <w:p w:rsidR="00823BDD" w:rsidRPr="000B78F5" w:rsidRDefault="00823BDD" w:rsidP="006B70ED">
            <w:pPr>
              <w:pStyle w:val="Heading2"/>
              <w:spacing w:before="60" w:after="60"/>
              <w:ind w:left="2160" w:hanging="21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l-GR"/>
              </w:rPr>
            </w:pPr>
            <w:r w:rsidRPr="000B78F5"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  <w:lang w:val="en-US"/>
              </w:rPr>
              <w:t>Registration</w:t>
            </w:r>
          </w:p>
        </w:tc>
      </w:tr>
      <w:tr w:rsidR="00823BDD" w:rsidRPr="000B78F5" w:rsidTr="006B70ED">
        <w:trPr>
          <w:jc w:val="center"/>
        </w:trPr>
        <w:tc>
          <w:tcPr>
            <w:tcW w:w="449" w:type="pct"/>
            <w:shd w:val="clear" w:color="auto" w:fill="auto"/>
          </w:tcPr>
          <w:p w:rsidR="00823BDD" w:rsidRPr="000B78F5" w:rsidRDefault="00823BDD" w:rsidP="006B70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el-GR"/>
              </w:rPr>
            </w:pPr>
            <w:r w:rsidRPr="000B78F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09:30</w:t>
            </w:r>
          </w:p>
        </w:tc>
        <w:tc>
          <w:tcPr>
            <w:tcW w:w="4551" w:type="pct"/>
            <w:shd w:val="clear" w:color="auto" w:fill="auto"/>
          </w:tcPr>
          <w:p w:rsidR="00823BDD" w:rsidRPr="000B78F5" w:rsidRDefault="00823BDD" w:rsidP="00950B38">
            <w:pPr>
              <w:spacing w:after="0" w:line="240" w:lineRule="auto"/>
              <w:ind w:left="2160" w:hanging="2160"/>
              <w:rPr>
                <w:rFonts w:ascii="Times New Roman" w:hAnsi="Times New Roman" w:cs="Times New Roman"/>
                <w:bCs/>
                <w:sz w:val="20"/>
              </w:rPr>
            </w:pPr>
            <w:r w:rsidRPr="000B78F5">
              <w:rPr>
                <w:rFonts w:ascii="Times New Roman" w:hAnsi="Times New Roman" w:cs="Times New Roman"/>
                <w:bCs/>
                <w:sz w:val="20"/>
              </w:rPr>
              <w:t>Welcome by the Rector of the University</w:t>
            </w:r>
          </w:p>
          <w:p w:rsidR="00823BDD" w:rsidRPr="000B78F5" w:rsidRDefault="00823BDD" w:rsidP="00950B38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  <w:r w:rsidRPr="000B78F5">
              <w:rPr>
                <w:bCs/>
                <w:sz w:val="20"/>
                <w:szCs w:val="20"/>
              </w:rPr>
              <w:t xml:space="preserve">Key message from the Bulgarian </w:t>
            </w:r>
            <w:r w:rsidRPr="000B78F5">
              <w:rPr>
                <w:color w:val="auto"/>
                <w:sz w:val="20"/>
                <w:szCs w:val="20"/>
              </w:rPr>
              <w:t>Minister of Education and Science</w:t>
            </w:r>
          </w:p>
          <w:p w:rsidR="00823BDD" w:rsidRPr="000B78F5" w:rsidRDefault="00823BDD" w:rsidP="00950B38">
            <w:pPr>
              <w:pStyle w:val="Default"/>
              <w:ind w:left="720"/>
              <w:rPr>
                <w:bCs/>
                <w:sz w:val="20"/>
                <w:szCs w:val="20"/>
              </w:rPr>
            </w:pPr>
            <w:r w:rsidRPr="000B78F5">
              <w:rPr>
                <w:color w:val="auto"/>
                <w:sz w:val="20"/>
                <w:szCs w:val="20"/>
              </w:rPr>
              <w:t>Key message from the Romanian Minister of Research and Innovation</w:t>
            </w:r>
          </w:p>
        </w:tc>
      </w:tr>
      <w:tr w:rsidR="00823BDD" w:rsidRPr="000B78F5" w:rsidTr="006B70ED">
        <w:trPr>
          <w:jc w:val="center"/>
        </w:trPr>
        <w:tc>
          <w:tcPr>
            <w:tcW w:w="449" w:type="pct"/>
            <w:shd w:val="clear" w:color="auto" w:fill="auto"/>
          </w:tcPr>
          <w:p w:rsidR="00823BDD" w:rsidRPr="000B78F5" w:rsidRDefault="00823BDD" w:rsidP="006B70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09:50</w:t>
            </w:r>
          </w:p>
        </w:tc>
        <w:tc>
          <w:tcPr>
            <w:tcW w:w="4551" w:type="pct"/>
            <w:shd w:val="clear" w:color="auto" w:fill="auto"/>
          </w:tcPr>
          <w:p w:rsidR="0013237E" w:rsidRDefault="0013237E" w:rsidP="0013237E">
            <w:pPr>
              <w:pStyle w:val="Heading2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Video Message b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</w:rPr>
              <w:t xml:space="preserve">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</w:rPr>
              <w:t>Mariya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</w:rPr>
              <w:t xml:space="preserve"> Gabriel, </w:t>
            </w:r>
          </w:p>
          <w:p w:rsidR="0013237E" w:rsidRPr="0013237E" w:rsidRDefault="0013237E" w:rsidP="0013237E">
            <w:pPr>
              <w:pStyle w:val="Heading2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</w:rPr>
              <w:t>Commissioner for Innovation, Research, Culture, Education and Youth</w:t>
            </w:r>
          </w:p>
          <w:p w:rsidR="00823BDD" w:rsidRPr="000B78F5" w:rsidRDefault="00823BDD" w:rsidP="00950B38">
            <w:pPr>
              <w:pStyle w:val="Heading2"/>
              <w:ind w:left="2160" w:hanging="216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Introduction by the European Commission – Purpose of the event</w:t>
            </w:r>
          </w:p>
          <w:p w:rsidR="00823BDD" w:rsidRPr="000B78F5" w:rsidRDefault="0013237E" w:rsidP="001E1D81">
            <w:pPr>
              <w:pStyle w:val="Heading2"/>
              <w:ind w:left="515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  <w:lang w:val="en-US"/>
              </w:rPr>
              <w:t xml:space="preserve">Peter </w:t>
            </w:r>
            <w:r w:rsidR="001E1D81"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  <w:lang w:val="en-US"/>
              </w:rPr>
              <w:t>H</w:t>
            </w:r>
            <w:r w:rsidR="001E1D81" w:rsidRPr="001E1D81"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</w:rPr>
              <w:t>Ä</w:t>
            </w:r>
            <w:r w:rsidR="001E1D81"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</w:rPr>
              <w:t>RTWICH</w:t>
            </w:r>
            <w:r w:rsidR="00647562"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  <w:lang w:val="en-US"/>
              </w:rPr>
              <w:t xml:space="preserve"> Head of Unit, Common Service for Business Processes,</w:t>
            </w:r>
            <w:r w:rsidR="00647562"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  <w:lang w:val="en-US"/>
              </w:rPr>
              <w:t xml:space="preserve"> </w:t>
            </w:r>
            <w:r w:rsidR="00823BDD" w:rsidRPr="000B78F5"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  <w:lang w:val="en-US"/>
              </w:rPr>
              <w:t>DG Research &amp; Innovation, European Commission</w:t>
            </w:r>
          </w:p>
        </w:tc>
      </w:tr>
      <w:tr w:rsidR="00823BDD" w:rsidRPr="000B78F5" w:rsidTr="006B70ED">
        <w:trPr>
          <w:jc w:val="center"/>
        </w:trPr>
        <w:tc>
          <w:tcPr>
            <w:tcW w:w="449" w:type="pct"/>
            <w:shd w:val="clear" w:color="auto" w:fill="auto"/>
          </w:tcPr>
          <w:p w:rsidR="00823BDD" w:rsidRPr="000B78F5" w:rsidRDefault="00823BDD" w:rsidP="006475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10:</w:t>
            </w:r>
            <w:r w:rsidR="00647562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00</w:t>
            </w:r>
          </w:p>
        </w:tc>
        <w:tc>
          <w:tcPr>
            <w:tcW w:w="4551" w:type="pct"/>
            <w:shd w:val="clear" w:color="auto" w:fill="auto"/>
          </w:tcPr>
          <w:p w:rsidR="00823BDD" w:rsidRPr="000B78F5" w:rsidRDefault="00823BDD" w:rsidP="00950B38">
            <w:pPr>
              <w:pStyle w:val="Heading2"/>
              <w:ind w:left="2160" w:hanging="216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lang w:val="en-US"/>
              </w:rPr>
            </w:pPr>
            <w:proofErr w:type="gramStart"/>
            <w:r w:rsidRPr="000B78F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lang w:val="en-US"/>
              </w:rPr>
              <w:t>What’s</w:t>
            </w:r>
            <w:proofErr w:type="gramEnd"/>
            <w:r w:rsidRPr="000B78F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lang w:val="en-US"/>
              </w:rPr>
              <w:t xml:space="preserve"> new in Horizon Europe?</w:t>
            </w:r>
          </w:p>
          <w:p w:rsidR="00823BDD" w:rsidRPr="000B78F5" w:rsidRDefault="001E1D81" w:rsidP="00950B38">
            <w:pPr>
              <w:spacing w:after="0" w:line="240" w:lineRule="auto"/>
              <w:ind w:left="515"/>
              <w:rPr>
                <w:rFonts w:ascii="Times New Roman" w:hAnsi="Times New Roman" w:cs="Times New Roman"/>
                <w:i/>
                <w:sz w:val="20"/>
              </w:rPr>
            </w:pPr>
            <w:r w:rsidRPr="001E1D81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Peter H</w:t>
            </w:r>
            <w:r w:rsidRPr="001E1D81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  <w:lang w:val="en-GB"/>
              </w:rPr>
              <w:t>Ä</w:t>
            </w:r>
            <w:r w:rsidRPr="001E1D81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RTWICH</w:t>
            </w:r>
            <w:r w:rsidRPr="001E1D81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>,</w:t>
            </w:r>
            <w:r w:rsidRPr="001E1D81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 Head of Unit, Common Service for Business Processes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 xml:space="preserve"> Common Implementation Centre</w:t>
            </w:r>
            <w:r w:rsidR="00647562">
              <w:rPr>
                <w:rFonts w:ascii="Times New Roman" w:hAnsi="Times New Roman" w:cs="Times New Roman"/>
                <w:bCs/>
                <w:i/>
                <w:sz w:val="20"/>
              </w:rPr>
              <w:t xml:space="preserve">, </w:t>
            </w:r>
            <w:r w:rsidR="00823BDD" w:rsidRPr="000B78F5">
              <w:rPr>
                <w:rFonts w:ascii="Times New Roman" w:hAnsi="Times New Roman" w:cs="Times New Roman"/>
                <w:bCs/>
                <w:i/>
                <w:sz w:val="20"/>
              </w:rPr>
              <w:t>DG Research &amp; Innovation, European Commission</w:t>
            </w:r>
          </w:p>
          <w:p w:rsidR="00823BDD" w:rsidRPr="000B78F5" w:rsidRDefault="00823BDD" w:rsidP="00950B38">
            <w:pPr>
              <w:pStyle w:val="Heading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lang w:val="en-US"/>
              </w:rPr>
              <w:t>Horizon Europe preliminary structure</w:t>
            </w:r>
          </w:p>
          <w:p w:rsidR="00823BDD" w:rsidRPr="000B78F5" w:rsidRDefault="00823BDD" w:rsidP="00950B38">
            <w:pPr>
              <w:pStyle w:val="Heading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lang w:val="en-US"/>
              </w:rPr>
              <w:t>EIC</w:t>
            </w:r>
          </w:p>
          <w:p w:rsidR="00823BDD" w:rsidRPr="000B78F5" w:rsidRDefault="00823BDD" w:rsidP="00950B38">
            <w:pPr>
              <w:pStyle w:val="Heading2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lang w:val="en-US"/>
              </w:rPr>
              <w:t>Missions, Portfolio approach</w:t>
            </w:r>
          </w:p>
          <w:p w:rsidR="00823BDD" w:rsidRPr="000B78F5" w:rsidRDefault="00823BDD" w:rsidP="00950B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en-US"/>
              </w:rPr>
            </w:pPr>
            <w:r w:rsidRPr="000B78F5">
              <w:rPr>
                <w:rFonts w:ascii="Times New Roman" w:hAnsi="Times New Roman"/>
                <w:sz w:val="20"/>
                <w:lang w:val="en-US"/>
              </w:rPr>
              <w:t>Partnerships, new approach</w:t>
            </w:r>
          </w:p>
        </w:tc>
      </w:tr>
      <w:tr w:rsidR="00823BDD" w:rsidRPr="000B78F5" w:rsidTr="006B70ED">
        <w:trPr>
          <w:jc w:val="center"/>
        </w:trPr>
        <w:tc>
          <w:tcPr>
            <w:tcW w:w="449" w:type="pct"/>
            <w:shd w:val="clear" w:color="auto" w:fill="auto"/>
          </w:tcPr>
          <w:p w:rsidR="00823BDD" w:rsidRPr="000B78F5" w:rsidRDefault="00823BDD" w:rsidP="006B70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11:00</w:t>
            </w:r>
          </w:p>
        </w:tc>
        <w:tc>
          <w:tcPr>
            <w:tcW w:w="4551" w:type="pct"/>
            <w:shd w:val="clear" w:color="auto" w:fill="auto"/>
          </w:tcPr>
          <w:p w:rsidR="00823BDD" w:rsidRPr="000B78F5" w:rsidRDefault="00823BDD" w:rsidP="00950B38">
            <w:pPr>
              <w:pStyle w:val="Heading2"/>
              <w:ind w:left="2160" w:hanging="2160"/>
              <w:jc w:val="center"/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  <w:lang w:val="en-US"/>
              </w:rPr>
              <w:t>Coffee break</w:t>
            </w:r>
          </w:p>
        </w:tc>
      </w:tr>
      <w:tr w:rsidR="00823BDD" w:rsidRPr="000B78F5" w:rsidTr="006B70ED">
        <w:trPr>
          <w:jc w:val="center"/>
        </w:trPr>
        <w:tc>
          <w:tcPr>
            <w:tcW w:w="449" w:type="pct"/>
            <w:shd w:val="clear" w:color="auto" w:fill="auto"/>
          </w:tcPr>
          <w:p w:rsidR="00823BDD" w:rsidRPr="000B78F5" w:rsidRDefault="00823BDD" w:rsidP="006B70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11:15</w:t>
            </w:r>
          </w:p>
        </w:tc>
        <w:tc>
          <w:tcPr>
            <w:tcW w:w="4551" w:type="pct"/>
            <w:shd w:val="clear" w:color="auto" w:fill="auto"/>
          </w:tcPr>
          <w:p w:rsidR="00823BDD" w:rsidRPr="000B78F5" w:rsidRDefault="00823BDD" w:rsidP="00950B38">
            <w:pPr>
              <w:pStyle w:val="Heading2"/>
              <w:ind w:left="2160" w:hanging="216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Model Grant Agreement</w:t>
            </w:r>
          </w:p>
          <w:p w:rsidR="00823BDD" w:rsidRPr="000B78F5" w:rsidRDefault="00647562" w:rsidP="00950B38">
            <w:pPr>
              <w:spacing w:after="0" w:line="240" w:lineRule="auto"/>
              <w:ind w:left="515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 xml:space="preserve">Simona Maria STAICU, Common Legal Support Service, Common Implementation Centre, </w:t>
            </w:r>
            <w:r w:rsidR="00823BDD" w:rsidRPr="000B78F5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>DG Research &amp; Innovation, European Commission</w:t>
            </w:r>
          </w:p>
          <w:p w:rsidR="00823BDD" w:rsidRPr="000B78F5" w:rsidRDefault="00823BDD" w:rsidP="00950B38">
            <w:pPr>
              <w:pStyle w:val="Heading2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The new MGA</w:t>
            </w:r>
          </w:p>
          <w:p w:rsidR="00823BDD" w:rsidRPr="000B78F5" w:rsidRDefault="00823BDD" w:rsidP="00950B38">
            <w:pPr>
              <w:pStyle w:val="Heading2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New simplifications measures</w:t>
            </w:r>
          </w:p>
          <w:p w:rsidR="00823BDD" w:rsidRPr="000B78F5" w:rsidRDefault="00823BDD" w:rsidP="00950B38">
            <w:pPr>
              <w:pStyle w:val="Heading2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Eligibility of costs</w:t>
            </w:r>
          </w:p>
        </w:tc>
      </w:tr>
      <w:tr w:rsidR="00823BDD" w:rsidRPr="000B78F5" w:rsidTr="006B70ED">
        <w:trPr>
          <w:jc w:val="center"/>
        </w:trPr>
        <w:tc>
          <w:tcPr>
            <w:tcW w:w="449" w:type="pct"/>
            <w:shd w:val="clear" w:color="auto" w:fill="auto"/>
          </w:tcPr>
          <w:p w:rsidR="00823BDD" w:rsidRPr="000B78F5" w:rsidRDefault="00823BDD" w:rsidP="006B70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12:15</w:t>
            </w:r>
          </w:p>
        </w:tc>
        <w:tc>
          <w:tcPr>
            <w:tcW w:w="4551" w:type="pct"/>
            <w:shd w:val="clear" w:color="auto" w:fill="auto"/>
          </w:tcPr>
          <w:p w:rsidR="00823BDD" w:rsidRPr="000B78F5" w:rsidRDefault="00823BDD" w:rsidP="006B70ED">
            <w:pPr>
              <w:pStyle w:val="Heading2"/>
              <w:spacing w:before="60" w:after="60"/>
              <w:ind w:left="2160" w:hanging="216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Simplified forms of costs</w:t>
            </w:r>
          </w:p>
          <w:p w:rsidR="00823BDD" w:rsidRPr="000B78F5" w:rsidRDefault="001E1D81" w:rsidP="006B70ED">
            <w:pPr>
              <w:ind w:left="720"/>
              <w:rPr>
                <w:rFonts w:ascii="Times New Roman" w:hAnsi="Times New Roman" w:cs="Times New Roman"/>
                <w:sz w:val="20"/>
              </w:rPr>
            </w:pPr>
            <w:r w:rsidRPr="001E1D81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Peter H</w:t>
            </w:r>
            <w:r w:rsidRPr="001E1D81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  <w:lang w:val="en-GB"/>
              </w:rPr>
              <w:t>Ä</w:t>
            </w:r>
            <w:r w:rsidRPr="001E1D81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RTWICH</w:t>
            </w:r>
            <w:r w:rsidRPr="001E1D81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>,</w:t>
            </w:r>
            <w:r w:rsidRPr="001E1D81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 Head of Unit, Common Service for Business Processes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 xml:space="preserve"> Common Implementation Centre</w:t>
            </w:r>
            <w:r w:rsidR="00647562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 xml:space="preserve">, </w:t>
            </w:r>
            <w:r w:rsidR="00823BDD" w:rsidRPr="000B78F5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>DG Research &amp; Innovation, European Commission</w:t>
            </w:r>
          </w:p>
          <w:p w:rsidR="00823BDD" w:rsidRPr="000B78F5" w:rsidRDefault="00823BDD" w:rsidP="00823BDD">
            <w:pPr>
              <w:pStyle w:val="Heading2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Lump sums, unit costs, flat rates</w:t>
            </w:r>
          </w:p>
        </w:tc>
      </w:tr>
      <w:tr w:rsidR="00823BDD" w:rsidRPr="000B78F5" w:rsidTr="006B70ED">
        <w:trPr>
          <w:jc w:val="center"/>
        </w:trPr>
        <w:tc>
          <w:tcPr>
            <w:tcW w:w="449" w:type="pct"/>
            <w:shd w:val="clear" w:color="auto" w:fill="auto"/>
          </w:tcPr>
          <w:p w:rsidR="00823BDD" w:rsidRPr="000B78F5" w:rsidRDefault="00823BDD" w:rsidP="006B70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lastRenderedPageBreak/>
              <w:t>13:15</w:t>
            </w:r>
          </w:p>
        </w:tc>
        <w:tc>
          <w:tcPr>
            <w:tcW w:w="4551" w:type="pct"/>
            <w:shd w:val="clear" w:color="auto" w:fill="auto"/>
          </w:tcPr>
          <w:p w:rsidR="00823BDD" w:rsidRPr="000B78F5" w:rsidRDefault="00823BDD" w:rsidP="006B70ED">
            <w:pPr>
              <w:pStyle w:val="Heading2"/>
              <w:spacing w:before="60" w:after="60"/>
              <w:ind w:left="2160" w:hanging="2160"/>
              <w:jc w:val="center"/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Cs w:val="0"/>
                <w:color w:val="auto"/>
                <w:sz w:val="20"/>
                <w:szCs w:val="18"/>
                <w:lang w:val="en-US"/>
              </w:rPr>
              <w:t>Light lunch</w:t>
            </w:r>
          </w:p>
        </w:tc>
      </w:tr>
      <w:tr w:rsidR="00823BDD" w:rsidRPr="000B78F5" w:rsidTr="006B70ED">
        <w:trPr>
          <w:trHeight w:val="1585"/>
          <w:jc w:val="center"/>
        </w:trPr>
        <w:tc>
          <w:tcPr>
            <w:tcW w:w="449" w:type="pct"/>
            <w:shd w:val="clear" w:color="auto" w:fill="auto"/>
          </w:tcPr>
          <w:p w:rsidR="00823BDD" w:rsidRPr="000B78F5" w:rsidRDefault="00823BDD" w:rsidP="006B70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14:00</w:t>
            </w:r>
          </w:p>
        </w:tc>
        <w:tc>
          <w:tcPr>
            <w:tcW w:w="4551" w:type="pct"/>
            <w:shd w:val="clear" w:color="auto" w:fill="auto"/>
          </w:tcPr>
          <w:p w:rsidR="00823BDD" w:rsidRPr="000B78F5" w:rsidRDefault="00823BDD" w:rsidP="006B70ED">
            <w:pPr>
              <w:pStyle w:val="Heading2"/>
              <w:spacing w:before="60" w:after="60"/>
              <w:ind w:left="73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Key Impact Pathways, Dissemination, Exploitation and Communication of successful projects</w:t>
            </w:r>
          </w:p>
          <w:p w:rsidR="00823BDD" w:rsidRPr="000B78F5" w:rsidRDefault="00647562" w:rsidP="006B70ED">
            <w:pPr>
              <w:ind w:left="7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 xml:space="preserve">Ioannis </w:t>
            </w:r>
            <w:r w:rsidR="001E1D81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>SAGIAS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 xml:space="preserve">, Common Data &amp; Knowledge Management Service, Common Implementation Centre, </w:t>
            </w:r>
            <w:r w:rsidR="00823BDD" w:rsidRPr="000B78F5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>DG Research &amp; Innovation, European Commission</w:t>
            </w:r>
          </w:p>
          <w:p w:rsidR="00823BDD" w:rsidRPr="000B78F5" w:rsidRDefault="00823BDD" w:rsidP="00647562">
            <w:pPr>
              <w:pStyle w:val="Heading2"/>
              <w:numPr>
                <w:ilvl w:val="0"/>
                <w:numId w:val="3"/>
              </w:numPr>
              <w:spacing w:before="60" w:after="60"/>
              <w:ind w:left="1311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 xml:space="preserve">Requirements for communication, dissemination, exploitation </w:t>
            </w:r>
          </w:p>
          <w:p w:rsidR="00823BDD" w:rsidRPr="000B78F5" w:rsidRDefault="00823BDD" w:rsidP="00647562">
            <w:pPr>
              <w:pStyle w:val="Heading2"/>
              <w:numPr>
                <w:ilvl w:val="0"/>
                <w:numId w:val="3"/>
              </w:numPr>
              <w:spacing w:before="60" w:after="60"/>
              <w:ind w:left="1311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color w:val="auto"/>
                <w:sz w:val="20"/>
                <w:szCs w:val="18"/>
                <w:lang w:val="en-US"/>
              </w:rPr>
              <w:t>Efficient reporting for Key Impact Pathways</w:t>
            </w:r>
          </w:p>
          <w:p w:rsidR="00823BDD" w:rsidRPr="000B78F5" w:rsidRDefault="00823BDD" w:rsidP="00647562">
            <w:pPr>
              <w:pStyle w:val="Heading2"/>
              <w:numPr>
                <w:ilvl w:val="0"/>
                <w:numId w:val="3"/>
              </w:numPr>
              <w:spacing w:before="60" w:after="60"/>
              <w:ind w:left="1311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 xml:space="preserve">Open Access to data / Open Access to Publications </w:t>
            </w:r>
          </w:p>
        </w:tc>
      </w:tr>
      <w:tr w:rsidR="00823BDD" w:rsidRPr="000B78F5" w:rsidTr="006B70ED">
        <w:trPr>
          <w:jc w:val="center"/>
        </w:trPr>
        <w:tc>
          <w:tcPr>
            <w:tcW w:w="449" w:type="pct"/>
            <w:shd w:val="clear" w:color="auto" w:fill="auto"/>
          </w:tcPr>
          <w:p w:rsidR="00823BDD" w:rsidRPr="000B78F5" w:rsidRDefault="00823BDD" w:rsidP="006B70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  <w:lang w:val="el-GR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  <w:lang w:val="el-GR"/>
              </w:rPr>
              <w:t>14</w:t>
            </w: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:</w:t>
            </w: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  <w:lang w:val="el-GR"/>
              </w:rPr>
              <w:t>45</w:t>
            </w:r>
          </w:p>
        </w:tc>
        <w:tc>
          <w:tcPr>
            <w:tcW w:w="4551" w:type="pct"/>
            <w:shd w:val="clear" w:color="auto" w:fill="auto"/>
          </w:tcPr>
          <w:p w:rsidR="00823BDD" w:rsidRPr="000B78F5" w:rsidRDefault="00823BDD" w:rsidP="006B70ED">
            <w:pPr>
              <w:pStyle w:val="Heading2"/>
              <w:spacing w:before="60" w:after="60"/>
              <w:ind w:left="73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Proposal submission, evaluation and selection</w:t>
            </w:r>
          </w:p>
          <w:p w:rsidR="00823BDD" w:rsidRPr="000B78F5" w:rsidRDefault="001E1D81" w:rsidP="006B70ED">
            <w:pPr>
              <w:ind w:left="720"/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</w:pPr>
            <w:r w:rsidRPr="001E1D81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Peter H</w:t>
            </w:r>
            <w:r w:rsidRPr="001E1D81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  <w:lang w:val="en-GB"/>
              </w:rPr>
              <w:t>Ä</w:t>
            </w:r>
            <w:r w:rsidRPr="001E1D81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>RTWICH</w:t>
            </w:r>
            <w:r w:rsidRPr="001E1D81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>,</w:t>
            </w:r>
            <w:r w:rsidRPr="001E1D81">
              <w:rPr>
                <w:rFonts w:ascii="Times New Roman" w:hAnsi="Times New Roman" w:cs="Times New Roman"/>
                <w:bCs/>
                <w:i/>
                <w:iCs/>
                <w:sz w:val="20"/>
                <w:szCs w:val="18"/>
              </w:rPr>
              <w:t xml:space="preserve"> Head of Unit, Common Service for Business Processes</w:t>
            </w:r>
            <w:r w:rsidR="00647562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 xml:space="preserve">Common Implementation Centre, </w:t>
            </w:r>
            <w:r w:rsidR="00823BDD" w:rsidRPr="000B78F5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>DG Research &amp; Innovation, European Commission</w:t>
            </w:r>
          </w:p>
          <w:p w:rsidR="00823BDD" w:rsidRPr="000B78F5" w:rsidRDefault="00823BDD" w:rsidP="00647562">
            <w:pPr>
              <w:pStyle w:val="Heading2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 xml:space="preserve">Proposal submission and ideas to decrease oversubscription </w:t>
            </w:r>
          </w:p>
          <w:p w:rsidR="00823BDD" w:rsidRPr="000B78F5" w:rsidRDefault="00823BDD" w:rsidP="00647562">
            <w:pPr>
              <w:pStyle w:val="Heading2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Evaluation criteria in Horizon Europe</w:t>
            </w:r>
          </w:p>
          <w:p w:rsidR="00647562" w:rsidRPr="00647562" w:rsidRDefault="00823BDD" w:rsidP="00647562">
            <w:pPr>
              <w:pStyle w:val="Heading2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Evaluation</w:t>
            </w:r>
            <w:r w:rsidRPr="00647562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 xml:space="preserve"> modalities</w:t>
            </w:r>
          </w:p>
          <w:p w:rsidR="00823BDD" w:rsidRPr="00647562" w:rsidRDefault="00823BDD" w:rsidP="00647562">
            <w:pPr>
              <w:pStyle w:val="Heading2"/>
              <w:numPr>
                <w:ilvl w:val="0"/>
                <w:numId w:val="8"/>
              </w:numPr>
              <w:spacing w:before="60" w:after="60"/>
              <w:jc w:val="left"/>
              <w:rPr>
                <w:rFonts w:ascii="Times New Roman" w:hAnsi="Times New Roman" w:cs="Times New Roman"/>
                <w:sz w:val="20"/>
              </w:rPr>
            </w:pPr>
            <w:r w:rsidRPr="00647562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Communication with applicants: guidance, improvement of feedback to proposers (Evaluation Summary Reports)</w:t>
            </w:r>
          </w:p>
        </w:tc>
      </w:tr>
      <w:tr w:rsidR="00823BDD" w:rsidRPr="000B78F5" w:rsidTr="006B70ED">
        <w:trPr>
          <w:jc w:val="center"/>
        </w:trPr>
        <w:tc>
          <w:tcPr>
            <w:tcW w:w="449" w:type="pct"/>
            <w:shd w:val="clear" w:color="auto" w:fill="auto"/>
          </w:tcPr>
          <w:p w:rsidR="00823BDD" w:rsidRPr="000B78F5" w:rsidRDefault="00823BDD" w:rsidP="006B70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15:00</w:t>
            </w:r>
          </w:p>
        </w:tc>
        <w:tc>
          <w:tcPr>
            <w:tcW w:w="4551" w:type="pct"/>
            <w:shd w:val="clear" w:color="auto" w:fill="auto"/>
          </w:tcPr>
          <w:p w:rsidR="00823BDD" w:rsidRPr="000B78F5" w:rsidRDefault="00823BDD" w:rsidP="006B70ED">
            <w:pPr>
              <w:pStyle w:val="Heading2"/>
              <w:spacing w:before="60" w:after="60"/>
              <w:ind w:left="73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</w:rPr>
              <w:t>Control strategy: Ex-ante and ex-post controls</w:t>
            </w:r>
          </w:p>
          <w:p w:rsidR="00823BDD" w:rsidRPr="000B78F5" w:rsidRDefault="00647562" w:rsidP="006B70ED">
            <w:pPr>
              <w:pStyle w:val="Heading2"/>
              <w:spacing w:before="60" w:after="60"/>
              <w:ind w:left="72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Sorin SERBAN, Common Audit Service, Common Implementation Centre, </w:t>
            </w:r>
            <w:r w:rsidR="00823BDD" w:rsidRPr="000B78F5">
              <w:rPr>
                <w:rFonts w:ascii="Times New Roman" w:hAnsi="Times New Roman" w:cs="Times New Roman"/>
                <w:bCs/>
                <w:color w:val="auto"/>
                <w:sz w:val="20"/>
              </w:rPr>
              <w:t>DG Research &amp; Innovation, European Commission</w:t>
            </w:r>
          </w:p>
          <w:p w:rsidR="00823BDD" w:rsidRPr="000B78F5" w:rsidRDefault="00823BDD" w:rsidP="00823B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0B78F5">
              <w:rPr>
                <w:rFonts w:ascii="Times New Roman" w:hAnsi="Times New Roman"/>
                <w:sz w:val="20"/>
              </w:rPr>
              <w:t>Usual accounting practices</w:t>
            </w:r>
          </w:p>
          <w:p w:rsidR="00823BDD" w:rsidRPr="000B78F5" w:rsidRDefault="00823BDD" w:rsidP="00823BD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0B78F5">
              <w:rPr>
                <w:rFonts w:ascii="Times New Roman" w:hAnsi="Times New Roman"/>
                <w:sz w:val="20"/>
              </w:rPr>
              <w:t>System and process audits</w:t>
            </w:r>
          </w:p>
        </w:tc>
      </w:tr>
      <w:tr w:rsidR="00823BDD" w:rsidRPr="000B78F5" w:rsidTr="006B70ED">
        <w:trPr>
          <w:jc w:val="center"/>
        </w:trPr>
        <w:tc>
          <w:tcPr>
            <w:tcW w:w="449" w:type="pct"/>
            <w:shd w:val="clear" w:color="auto" w:fill="auto"/>
          </w:tcPr>
          <w:p w:rsidR="00823BDD" w:rsidRPr="000B78F5" w:rsidRDefault="00823BDD" w:rsidP="006B70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15:45</w:t>
            </w:r>
          </w:p>
        </w:tc>
        <w:tc>
          <w:tcPr>
            <w:tcW w:w="4551" w:type="pct"/>
            <w:shd w:val="clear" w:color="auto" w:fill="auto"/>
          </w:tcPr>
          <w:p w:rsidR="00823BDD" w:rsidRPr="000B78F5" w:rsidRDefault="00823BDD" w:rsidP="006B70ED">
            <w:pPr>
              <w:pStyle w:val="Heading2"/>
              <w:spacing w:before="60" w:after="6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Conclusions and closing</w:t>
            </w:r>
          </w:p>
        </w:tc>
      </w:tr>
      <w:tr w:rsidR="00823BDD" w:rsidRPr="000B78F5" w:rsidTr="006B70ED">
        <w:trPr>
          <w:jc w:val="center"/>
        </w:trPr>
        <w:tc>
          <w:tcPr>
            <w:tcW w:w="449" w:type="pct"/>
            <w:shd w:val="clear" w:color="auto" w:fill="auto"/>
          </w:tcPr>
          <w:p w:rsidR="00823BDD" w:rsidRPr="000B78F5" w:rsidRDefault="00823BDD" w:rsidP="006B70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Cs/>
                <w:sz w:val="20"/>
                <w:szCs w:val="18"/>
              </w:rPr>
              <w:t>16:00</w:t>
            </w:r>
          </w:p>
        </w:tc>
        <w:tc>
          <w:tcPr>
            <w:tcW w:w="4551" w:type="pct"/>
            <w:shd w:val="clear" w:color="auto" w:fill="auto"/>
          </w:tcPr>
          <w:p w:rsidR="00823BDD" w:rsidRPr="000B78F5" w:rsidRDefault="00823BDD" w:rsidP="006B70ED">
            <w:pPr>
              <w:pStyle w:val="Heading2"/>
              <w:spacing w:before="60" w:after="60"/>
              <w:ind w:left="2160" w:hanging="216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</w:pPr>
            <w:r w:rsidRPr="000B78F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18"/>
                <w:lang w:val="en-US"/>
              </w:rPr>
              <w:t>End of the meeting</w:t>
            </w:r>
          </w:p>
        </w:tc>
      </w:tr>
    </w:tbl>
    <w:p w:rsidR="00823BDD" w:rsidRPr="000B78F5" w:rsidRDefault="00823BDD" w:rsidP="00823BDD">
      <w:pPr>
        <w:pStyle w:val="Heading2"/>
        <w:spacing w:before="60" w:after="60"/>
        <w:jc w:val="left"/>
        <w:rPr>
          <w:rFonts w:ascii="Times New Roman" w:hAnsi="Times New Roman" w:cs="Times New Roman"/>
          <w:i w:val="0"/>
          <w:color w:val="000000"/>
          <w:sz w:val="19"/>
          <w:szCs w:val="19"/>
          <w:lang w:val="el-GR"/>
        </w:rPr>
      </w:pPr>
    </w:p>
    <w:p w:rsidR="00823BDD" w:rsidRPr="000B78F5" w:rsidRDefault="00823BDD" w:rsidP="003604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23BDD" w:rsidRPr="000B78F5" w:rsidSect="00364420">
      <w:headerReference w:type="default" r:id="rId8"/>
      <w:pgSz w:w="12240" w:h="15840"/>
      <w:pgMar w:top="153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3B" w:rsidRDefault="00C55B3B" w:rsidP="00E065D2">
      <w:pPr>
        <w:spacing w:after="0" w:line="240" w:lineRule="auto"/>
      </w:pPr>
      <w:r>
        <w:separator/>
      </w:r>
    </w:p>
  </w:endnote>
  <w:endnote w:type="continuationSeparator" w:id="0">
    <w:p w:rsidR="00C55B3B" w:rsidRDefault="00C55B3B" w:rsidP="00E0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3B" w:rsidRDefault="00C55B3B" w:rsidP="00E065D2">
      <w:pPr>
        <w:spacing w:after="0" w:line="240" w:lineRule="auto"/>
      </w:pPr>
      <w:r>
        <w:separator/>
      </w:r>
    </w:p>
  </w:footnote>
  <w:footnote w:type="continuationSeparator" w:id="0">
    <w:p w:rsidR="00C55B3B" w:rsidRDefault="00C55B3B" w:rsidP="00E0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D2" w:rsidRDefault="00E065D2">
    <w:pPr>
      <w:pStyle w:val="Header"/>
    </w:pPr>
    <w:r>
      <w:rPr>
        <w:noProof/>
        <w:color w:val="0000FF"/>
        <w:lang w:val="en-GB" w:eastAsia="en-GB"/>
      </w:rPr>
      <w:drawing>
        <wp:anchor distT="0" distB="0" distL="114300" distR="114300" simplePos="0" relativeHeight="251658240" behindDoc="0" locked="0" layoutInCell="1" allowOverlap="1" wp14:anchorId="28048773" wp14:editId="50CD1321">
          <wp:simplePos x="0" y="0"/>
          <wp:positionH relativeFrom="column">
            <wp:posOffset>4653280</wp:posOffset>
          </wp:positionH>
          <wp:positionV relativeFrom="paragraph">
            <wp:posOffset>-180975</wp:posOffset>
          </wp:positionV>
          <wp:extent cx="1266825" cy="880110"/>
          <wp:effectExtent l="0" t="0" r="9525" b="0"/>
          <wp:wrapSquare wrapText="bothSides"/>
          <wp:docPr id="66" name="irc_mi" descr="Image result for European commission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uropean commission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lang w:val="en-GB" w:eastAsia="en-GB"/>
      </w:rPr>
      <w:drawing>
        <wp:anchor distT="0" distB="0" distL="114300" distR="114300" simplePos="0" relativeHeight="251659264" behindDoc="0" locked="0" layoutInCell="1" allowOverlap="1" wp14:anchorId="4EBEE77D" wp14:editId="0CC38280">
          <wp:simplePos x="0" y="0"/>
          <wp:positionH relativeFrom="margin">
            <wp:posOffset>2233930</wp:posOffset>
          </wp:positionH>
          <wp:positionV relativeFrom="paragraph">
            <wp:posOffset>-142875</wp:posOffset>
          </wp:positionV>
          <wp:extent cx="1133475" cy="899795"/>
          <wp:effectExtent l="0" t="0" r="9525" b="0"/>
          <wp:wrapSquare wrapText="bothSides"/>
          <wp:docPr id="67" name="irc_mi" descr="Image result for мон лого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мон лого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748">
      <w:t>Romanian Ministry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.8pt;height:32.6pt" o:bullet="t">
        <v:imagedata r:id="rId1" o:title="PRAXIArrows_bullet"/>
      </v:shape>
    </w:pict>
  </w:numPicBullet>
  <w:abstractNum w:abstractNumId="0" w15:restartNumberingAfterBreak="0">
    <w:nsid w:val="04211411"/>
    <w:multiLevelType w:val="hybridMultilevel"/>
    <w:tmpl w:val="951E2FA4"/>
    <w:lvl w:ilvl="0" w:tplc="0408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 w15:restartNumberingAfterBreak="0">
    <w:nsid w:val="0D5A633E"/>
    <w:multiLevelType w:val="hybridMultilevel"/>
    <w:tmpl w:val="410E1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A5628"/>
    <w:multiLevelType w:val="hybridMultilevel"/>
    <w:tmpl w:val="237C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4D11"/>
    <w:multiLevelType w:val="hybridMultilevel"/>
    <w:tmpl w:val="21B8086C"/>
    <w:lvl w:ilvl="0" w:tplc="513A8D46"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04337"/>
    <w:multiLevelType w:val="hybridMultilevel"/>
    <w:tmpl w:val="A95CA85C"/>
    <w:lvl w:ilvl="0" w:tplc="0408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B49CC"/>
    <w:multiLevelType w:val="hybridMultilevel"/>
    <w:tmpl w:val="1B3E8B94"/>
    <w:lvl w:ilvl="0" w:tplc="895063B8">
      <w:start w:val="1"/>
      <w:numFmt w:val="bullet"/>
      <w:pStyle w:val="BodyTex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B3630"/>
    <w:multiLevelType w:val="hybridMultilevel"/>
    <w:tmpl w:val="A0B26958"/>
    <w:lvl w:ilvl="0" w:tplc="C0669CB8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color w:val="000000" w:themeColor="text1"/>
      </w:rPr>
    </w:lvl>
    <w:lvl w:ilvl="1" w:tplc="08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751D369A"/>
    <w:multiLevelType w:val="hybridMultilevel"/>
    <w:tmpl w:val="DECE2EEC"/>
    <w:lvl w:ilvl="0" w:tplc="0408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D2"/>
    <w:rsid w:val="000776F2"/>
    <w:rsid w:val="000B78F5"/>
    <w:rsid w:val="00116E47"/>
    <w:rsid w:val="0013237E"/>
    <w:rsid w:val="001A45BC"/>
    <w:rsid w:val="001E1D81"/>
    <w:rsid w:val="00277D38"/>
    <w:rsid w:val="002F19D7"/>
    <w:rsid w:val="0036042F"/>
    <w:rsid w:val="00364420"/>
    <w:rsid w:val="00526D93"/>
    <w:rsid w:val="0060675E"/>
    <w:rsid w:val="00647562"/>
    <w:rsid w:val="006C7A2B"/>
    <w:rsid w:val="007B5538"/>
    <w:rsid w:val="00823BDD"/>
    <w:rsid w:val="009318F7"/>
    <w:rsid w:val="00950B38"/>
    <w:rsid w:val="009E4748"/>
    <w:rsid w:val="00A11EF9"/>
    <w:rsid w:val="00C55B3B"/>
    <w:rsid w:val="00CB16EC"/>
    <w:rsid w:val="00CF0E53"/>
    <w:rsid w:val="00D54B3F"/>
    <w:rsid w:val="00E065D2"/>
    <w:rsid w:val="00E52CC0"/>
    <w:rsid w:val="00F6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061CE2"/>
  <w15:chartTrackingRefBased/>
  <w15:docId w15:val="{1517C34E-8BF9-40FF-90F0-C95A6182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23BDD"/>
    <w:pPr>
      <w:keepNext/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i/>
      <w:iCs/>
      <w:color w:val="0000FF"/>
      <w:sz w:val="24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D2"/>
  </w:style>
  <w:style w:type="paragraph" w:styleId="Footer">
    <w:name w:val="footer"/>
    <w:basedOn w:val="Normal"/>
    <w:link w:val="FooterChar"/>
    <w:uiPriority w:val="99"/>
    <w:unhideWhenUsed/>
    <w:rsid w:val="00E065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D2"/>
  </w:style>
  <w:style w:type="character" w:customStyle="1" w:styleId="Heading2Char">
    <w:name w:val="Heading 2 Char"/>
    <w:basedOn w:val="DefaultParagraphFont"/>
    <w:link w:val="Heading2"/>
    <w:rsid w:val="00823BDD"/>
    <w:rPr>
      <w:rFonts w:ascii="Arial" w:eastAsia="Times New Roman" w:hAnsi="Arial" w:cs="Arial"/>
      <w:i/>
      <w:iCs/>
      <w:color w:val="0000FF"/>
      <w:sz w:val="24"/>
      <w:szCs w:val="20"/>
      <w:lang w:val="en-GB" w:eastAsia="de-DE"/>
    </w:rPr>
  </w:style>
  <w:style w:type="paragraph" w:styleId="BodyText">
    <w:name w:val="Body Text"/>
    <w:basedOn w:val="Normal"/>
    <w:link w:val="BodyTextChar"/>
    <w:rsid w:val="00823BDD"/>
    <w:pPr>
      <w:numPr>
        <w:numId w:val="1"/>
      </w:num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823BDD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NoSpacing">
    <w:name w:val="No Spacing"/>
    <w:uiPriority w:val="1"/>
    <w:qFormat/>
    <w:rsid w:val="00823BD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de-DE"/>
    </w:rPr>
  </w:style>
  <w:style w:type="paragraph" w:customStyle="1" w:styleId="Default">
    <w:name w:val="Default"/>
    <w:rsid w:val="00823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823BDD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364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4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rct=j&amp;q=&amp;esrc=s&amp;source=images&amp;cd=&amp;ved=2ahUKEwiF7__FgbDmAhWSlhQKHRlnBSEQjRx6BAgBEAQ&amp;url=https://mon.bg/bg/news/2784&amp;psig=AOvVaw1Azc_Nw17KiJ0bYh4yFB6z&amp;ust=1576236727645981" TargetMode="External"/><Relationship Id="rId2" Type="http://schemas.openxmlformats.org/officeDocument/2006/relationships/image" Target="media/image3.jpeg"/><Relationship Id="rId1" Type="http://schemas.openxmlformats.org/officeDocument/2006/relationships/hyperlink" Target="https://www.google.com/url?sa=i&amp;rct=j&amp;q=&amp;esrc=s&amp;source=images&amp;cd=&amp;ved=2ahUKEwi4n9mcgbDmAhUAAGMBHYWTBNAQjRx6BAgBEAQ&amp;url=https://ec.europa.eu/info/resources-partners/european-commission-visual-identity_en&amp;psig=AOvVaw0W5NeqEDncQ5DGwe2SFYzL&amp;ust=1576236645949436" TargetMode="Externa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511</Words>
  <Characters>3256</Characters>
  <Application>Microsoft Office Word</Application>
  <DocSecurity>0</DocSecurity>
  <Lines>116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Manolov</dc:creator>
  <cp:keywords/>
  <dc:description/>
  <cp:lastModifiedBy>KARAGIANNIDOU Agni (RTD)</cp:lastModifiedBy>
  <cp:revision>4</cp:revision>
  <dcterms:created xsi:type="dcterms:W3CDTF">2020-01-09T14:35:00Z</dcterms:created>
  <dcterms:modified xsi:type="dcterms:W3CDTF">2020-01-09T15:27:00Z</dcterms:modified>
</cp:coreProperties>
</file>